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AE5" w14:textId="3622D45E" w:rsidR="00EC1728" w:rsidRPr="00EC1728" w:rsidRDefault="00EC1728" w:rsidP="00CF1528">
      <w:pPr>
        <w:spacing w:after="200"/>
        <w:rPr>
          <w:i/>
          <w:color w:val="FF0000"/>
          <w:sz w:val="28"/>
          <w:szCs w:val="28"/>
        </w:rPr>
      </w:pPr>
      <w:r w:rsidRPr="00EC1728">
        <w:rPr>
          <w:i/>
          <w:color w:val="FF0000"/>
          <w:sz w:val="28"/>
          <w:szCs w:val="28"/>
        </w:rPr>
        <w:t>Meeting Location:  2985 Innsbruck Drive, Redding CA</w:t>
      </w:r>
    </w:p>
    <w:p w14:paraId="75C3316A" w14:textId="18193180" w:rsidR="00BE1426" w:rsidRDefault="00DC6427" w:rsidP="001240DB">
      <w:pPr>
        <w:pStyle w:val="Title"/>
        <w:numPr>
          <w:ilvl w:val="2"/>
          <w:numId w:val="40"/>
        </w:numPr>
        <w:spacing w:before="0" w:after="240"/>
        <w:rPr>
          <w:sz w:val="32"/>
          <w:szCs w:val="32"/>
        </w:rPr>
      </w:pPr>
      <w:r w:rsidRPr="00DC6427">
        <w:rPr>
          <w:sz w:val="40"/>
          <w:szCs w:val="40"/>
        </w:rPr>
        <w:t>Agenda</w:t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 xml:space="preserve">                    </w:t>
      </w:r>
      <w:r w:rsidR="005D20C2">
        <w:rPr>
          <w:sz w:val="32"/>
          <w:szCs w:val="32"/>
        </w:rPr>
        <w:t>8:</w:t>
      </w:r>
      <w:r w:rsidR="00D83079">
        <w:rPr>
          <w:sz w:val="32"/>
          <w:szCs w:val="32"/>
        </w:rPr>
        <w:t>15</w:t>
      </w:r>
      <w:r w:rsidR="005D20C2">
        <w:rPr>
          <w:sz w:val="32"/>
          <w:szCs w:val="32"/>
        </w:rPr>
        <w:t xml:space="preserve"> – 10:</w:t>
      </w:r>
      <w:r w:rsidR="00767372">
        <w:rPr>
          <w:sz w:val="32"/>
          <w:szCs w:val="32"/>
        </w:rPr>
        <w:t>3</w:t>
      </w:r>
      <w:r w:rsidRPr="00DC6427">
        <w:rPr>
          <w:sz w:val="32"/>
          <w:szCs w:val="32"/>
        </w:rPr>
        <w:t>0 am</w:t>
      </w:r>
    </w:p>
    <w:p w14:paraId="7CFECF2C" w14:textId="77777777" w:rsidR="00EC1728" w:rsidRPr="00CF1528" w:rsidRDefault="00EC1728" w:rsidP="00EC1728">
      <w:pPr>
        <w:rPr>
          <w:rFonts w:ascii="Times" w:hAnsi="Times"/>
        </w:rPr>
      </w:pPr>
    </w:p>
    <w:p w14:paraId="4600AFB1" w14:textId="79A71542" w:rsidR="00A03654" w:rsidRPr="001240DB" w:rsidRDefault="00DC6427" w:rsidP="001240D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1240DB">
        <w:rPr>
          <w:rFonts w:cs="Times"/>
          <w:b/>
          <w:color w:val="1B4171" w:themeColor="accent2" w:themeShade="80"/>
          <w:sz w:val="28"/>
          <w:szCs w:val="28"/>
        </w:rPr>
        <w:t>Welcome</w:t>
      </w:r>
      <w:r w:rsidR="00D83079" w:rsidRPr="001240DB">
        <w:rPr>
          <w:rFonts w:cs="Times"/>
          <w:i/>
          <w:color w:val="1B4171" w:themeColor="accent2" w:themeShade="80"/>
          <w:sz w:val="28"/>
          <w:szCs w:val="28"/>
        </w:rPr>
        <w:t xml:space="preserve"> [8:15</w:t>
      </w:r>
      <w:r w:rsidR="00EC1728" w:rsidRPr="001240DB">
        <w:rPr>
          <w:rFonts w:cs="Times"/>
          <w:i/>
          <w:color w:val="1B4171" w:themeColor="accent2" w:themeShade="80"/>
          <w:sz w:val="28"/>
          <w:szCs w:val="28"/>
        </w:rPr>
        <w:t xml:space="preserve"> am</w:t>
      </w:r>
      <w:r w:rsidR="00B37BC1" w:rsidRPr="001240DB">
        <w:rPr>
          <w:rFonts w:cs="Times"/>
          <w:i/>
          <w:color w:val="1B4171" w:themeColor="accent2" w:themeShade="80"/>
          <w:sz w:val="28"/>
          <w:szCs w:val="28"/>
        </w:rPr>
        <w:t>]</w:t>
      </w:r>
    </w:p>
    <w:p w14:paraId="7139FC9A" w14:textId="77777777" w:rsidR="00CF1528" w:rsidRPr="00CF1528" w:rsidRDefault="00CF1528" w:rsidP="00CF1528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</w:p>
    <w:p w14:paraId="37D08F24" w14:textId="25EEE9FC" w:rsidR="00677ADF" w:rsidRPr="001240DB" w:rsidRDefault="00677ADF" w:rsidP="001240D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1240DB">
        <w:rPr>
          <w:rFonts w:cs="Times"/>
          <w:b/>
          <w:i/>
          <w:color w:val="1B4171" w:themeColor="accent2" w:themeShade="80"/>
          <w:sz w:val="28"/>
          <w:szCs w:val="28"/>
        </w:rPr>
        <w:t>State and Local Updates</w:t>
      </w:r>
      <w:r w:rsidRPr="001240DB">
        <w:rPr>
          <w:rFonts w:cs="Times"/>
          <w:b/>
          <w:color w:val="1B4171" w:themeColor="accent2" w:themeShade="80"/>
          <w:sz w:val="28"/>
          <w:szCs w:val="28"/>
        </w:rPr>
        <w:t xml:space="preserve"> </w:t>
      </w:r>
      <w:r w:rsidR="000C54DE">
        <w:rPr>
          <w:rFonts w:cs="Times"/>
          <w:color w:val="1B4171" w:themeColor="accent2" w:themeShade="80"/>
          <w:sz w:val="28"/>
          <w:szCs w:val="28"/>
        </w:rPr>
        <w:t>(Mary Lord</w:t>
      </w:r>
      <w:r w:rsidR="001240DB" w:rsidRPr="001240DB">
        <w:rPr>
          <w:rFonts w:cs="Times"/>
          <w:color w:val="1B4171" w:themeColor="accent2" w:themeShade="80"/>
          <w:sz w:val="28"/>
          <w:szCs w:val="28"/>
        </w:rPr>
        <w:t>) [8:15-9:05</w:t>
      </w:r>
      <w:r w:rsidRPr="001240DB">
        <w:rPr>
          <w:rFonts w:cs="Times"/>
          <w:color w:val="1B4171" w:themeColor="accent2" w:themeShade="80"/>
          <w:sz w:val="28"/>
          <w:szCs w:val="28"/>
        </w:rPr>
        <w:t>]</w:t>
      </w:r>
    </w:p>
    <w:p w14:paraId="00B6D8C5" w14:textId="77777777" w:rsidR="00677ADF" w:rsidRPr="00CF1528" w:rsidRDefault="00677ADF" w:rsidP="00677A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CF1528">
        <w:rPr>
          <w:rFonts w:cs="Times"/>
          <w:b/>
          <w:color w:val="1B4171" w:themeColor="accent2" w:themeShade="80"/>
          <w:sz w:val="28"/>
          <w:szCs w:val="28"/>
        </w:rPr>
        <w:t xml:space="preserve">Upcoming Professional Development </w:t>
      </w:r>
      <w:r w:rsidRPr="00CF1528">
        <w:rPr>
          <w:rFonts w:cs="Times"/>
          <w:i/>
          <w:color w:val="1B4171" w:themeColor="accent2" w:themeShade="80"/>
          <w:sz w:val="28"/>
          <w:szCs w:val="28"/>
        </w:rPr>
        <w:t>(ALL)</w:t>
      </w:r>
    </w:p>
    <w:p w14:paraId="01A6A2A9" w14:textId="77777777" w:rsidR="00677ADF" w:rsidRDefault="00677ADF" w:rsidP="00677A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CF1528">
        <w:rPr>
          <w:rFonts w:cs="Times"/>
          <w:b/>
          <w:color w:val="1B4171" w:themeColor="accent2" w:themeShade="80"/>
          <w:sz w:val="28"/>
          <w:szCs w:val="28"/>
        </w:rPr>
        <w:t>RHS Updates</w:t>
      </w:r>
      <w:r w:rsidRPr="00CF1528">
        <w:rPr>
          <w:rFonts w:cs="Times"/>
          <w:i/>
          <w:color w:val="1B4171" w:themeColor="accent2" w:themeShade="80"/>
          <w:sz w:val="28"/>
          <w:szCs w:val="28"/>
        </w:rPr>
        <w:t xml:space="preserve"> (ALL)</w:t>
      </w:r>
    </w:p>
    <w:p w14:paraId="59932A1C" w14:textId="4835BF07" w:rsidR="000C54DE" w:rsidRDefault="000C54DE" w:rsidP="00677A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>
        <w:rPr>
          <w:rFonts w:cs="Times"/>
          <w:b/>
          <w:color w:val="1B4171" w:themeColor="accent2" w:themeShade="80"/>
          <w:sz w:val="28"/>
          <w:szCs w:val="28"/>
        </w:rPr>
        <w:t xml:space="preserve">Science Updates </w:t>
      </w:r>
      <w:r>
        <w:rPr>
          <w:rFonts w:cs="Times"/>
          <w:color w:val="1B4171" w:themeColor="accent2" w:themeShade="80"/>
          <w:sz w:val="28"/>
          <w:szCs w:val="28"/>
        </w:rPr>
        <w:t>(handout)</w:t>
      </w:r>
    </w:p>
    <w:p w14:paraId="70ACE8D5" w14:textId="77777777" w:rsidR="005470A4" w:rsidRDefault="005470A4" w:rsidP="005470A4">
      <w:pPr>
        <w:widowControl w:val="0"/>
        <w:autoSpaceDE w:val="0"/>
        <w:autoSpaceDN w:val="0"/>
        <w:adjustRightInd w:val="0"/>
        <w:ind w:left="360"/>
        <w:rPr>
          <w:rFonts w:cs="Times"/>
          <w:i/>
          <w:color w:val="1B4171" w:themeColor="accent2" w:themeShade="80"/>
          <w:sz w:val="28"/>
          <w:szCs w:val="28"/>
        </w:rPr>
      </w:pPr>
      <w:r>
        <w:rPr>
          <w:rFonts w:cs="Times"/>
          <w:i/>
          <w:color w:val="1B4171" w:themeColor="accent2" w:themeShade="80"/>
          <w:sz w:val="28"/>
          <w:szCs w:val="28"/>
        </w:rPr>
        <w:t xml:space="preserve">    </w:t>
      </w:r>
    </w:p>
    <w:p w14:paraId="21F4FA56" w14:textId="408493AE" w:rsidR="001240DB" w:rsidRPr="001240DB" w:rsidRDefault="005470A4" w:rsidP="001240D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Times"/>
          <w:color w:val="1B4171" w:themeColor="accent2" w:themeShade="80"/>
          <w:sz w:val="28"/>
          <w:szCs w:val="28"/>
        </w:rPr>
      </w:pPr>
      <w:r w:rsidRPr="001240DB">
        <w:rPr>
          <w:rFonts w:cs="Times"/>
          <w:b/>
          <w:i/>
          <w:color w:val="1B4171" w:themeColor="accent2" w:themeShade="80"/>
          <w:sz w:val="28"/>
          <w:szCs w:val="28"/>
        </w:rPr>
        <w:t xml:space="preserve">   </w:t>
      </w:r>
      <w:r w:rsidRPr="001240DB">
        <w:rPr>
          <w:rFonts w:cs="Times"/>
          <w:i/>
          <w:color w:val="1B4171" w:themeColor="accent2" w:themeShade="80"/>
          <w:sz w:val="28"/>
          <w:szCs w:val="28"/>
        </w:rPr>
        <w:t>Review, Check-in, Moving Forward</w:t>
      </w:r>
      <w:r w:rsidRPr="001240DB">
        <w:rPr>
          <w:rFonts w:cs="Times"/>
          <w:b/>
          <w:i/>
          <w:color w:val="1B4171" w:themeColor="accent2" w:themeShade="80"/>
          <w:sz w:val="28"/>
          <w:szCs w:val="28"/>
        </w:rPr>
        <w:t xml:space="preserve"> </w:t>
      </w:r>
      <w:r w:rsidRPr="001240DB">
        <w:rPr>
          <w:rFonts w:cs="Times"/>
          <w:color w:val="1B4171" w:themeColor="accent2" w:themeShade="80"/>
          <w:sz w:val="28"/>
          <w:szCs w:val="28"/>
        </w:rPr>
        <w:t>(</w:t>
      </w:r>
      <w:r w:rsidR="001240DB" w:rsidRPr="001240DB">
        <w:rPr>
          <w:rFonts w:cs="Times"/>
          <w:color w:val="1B4171" w:themeColor="accent2" w:themeShade="80"/>
          <w:sz w:val="28"/>
          <w:szCs w:val="28"/>
        </w:rPr>
        <w:t>Mary Lord &amp; Rebecca Lewis) [9:05-9:20</w:t>
      </w:r>
      <w:r w:rsidRPr="001240DB">
        <w:rPr>
          <w:rFonts w:cs="Times"/>
          <w:color w:val="1B4171" w:themeColor="accent2" w:themeShade="80"/>
          <w:sz w:val="28"/>
          <w:szCs w:val="28"/>
        </w:rPr>
        <w:t>]</w:t>
      </w:r>
    </w:p>
    <w:p w14:paraId="5F1C01CF" w14:textId="77777777" w:rsidR="005470A4" w:rsidRPr="005470A4" w:rsidRDefault="005470A4" w:rsidP="005470A4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inorHAnsi" w:hAnsiTheme="minorHAnsi" w:cs="Times"/>
          <w:i/>
          <w:color w:val="1B4171" w:themeColor="accent2" w:themeShade="80"/>
          <w:sz w:val="28"/>
          <w:szCs w:val="28"/>
        </w:rPr>
      </w:pPr>
    </w:p>
    <w:p w14:paraId="624DB25D" w14:textId="6E9A7838" w:rsidR="00104A46" w:rsidRPr="002C48C8" w:rsidRDefault="005470A4" w:rsidP="002C48C8">
      <w:pPr>
        <w:widowControl w:val="0"/>
        <w:autoSpaceDE w:val="0"/>
        <w:autoSpaceDN w:val="0"/>
        <w:adjustRightInd w:val="0"/>
        <w:ind w:left="360"/>
        <w:rPr>
          <w:rFonts w:cs="Times"/>
          <w:i/>
          <w:color w:val="1B4171" w:themeColor="accent2" w:themeShade="80"/>
          <w:sz w:val="28"/>
          <w:szCs w:val="28"/>
        </w:rPr>
      </w:pPr>
      <w:r>
        <w:rPr>
          <w:rFonts w:cs="Times"/>
          <w:i/>
          <w:color w:val="1B4171" w:themeColor="accent2" w:themeShade="80"/>
          <w:sz w:val="28"/>
          <w:szCs w:val="28"/>
        </w:rPr>
        <w:t xml:space="preserve">    </w:t>
      </w:r>
    </w:p>
    <w:p w14:paraId="38232069" w14:textId="5E710DE0" w:rsidR="00104A46" w:rsidRPr="001240DB" w:rsidRDefault="00F53C87" w:rsidP="001240D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Times"/>
          <w:i/>
          <w:color w:val="1B4171" w:themeColor="accent2" w:themeShade="80"/>
          <w:sz w:val="28"/>
          <w:szCs w:val="28"/>
        </w:rPr>
      </w:pPr>
      <w:r w:rsidRPr="001240DB">
        <w:rPr>
          <w:rFonts w:cs="Times"/>
          <w:i/>
          <w:color w:val="1B4171" w:themeColor="accent2" w:themeShade="80"/>
          <w:sz w:val="28"/>
          <w:szCs w:val="28"/>
        </w:rPr>
        <w:t>Model Lesson</w:t>
      </w:r>
      <w:r w:rsidR="00CF7178" w:rsidRPr="001240DB">
        <w:rPr>
          <w:rFonts w:cs="Times"/>
          <w:i/>
          <w:color w:val="1B4171" w:themeColor="accent2" w:themeShade="80"/>
          <w:sz w:val="28"/>
          <w:szCs w:val="28"/>
        </w:rPr>
        <w:t>s</w:t>
      </w:r>
      <w:r w:rsidR="00677ADF" w:rsidRPr="001240DB">
        <w:rPr>
          <w:rFonts w:cs="Times"/>
          <w:i/>
          <w:color w:val="1B4171" w:themeColor="accent2" w:themeShade="80"/>
          <w:sz w:val="28"/>
          <w:szCs w:val="28"/>
        </w:rPr>
        <w:t xml:space="preserve"> and State Standards Implementation</w:t>
      </w:r>
      <w:r w:rsidR="002865B8" w:rsidRPr="001240DB">
        <w:rPr>
          <w:rFonts w:cs="Times"/>
          <w:i/>
          <w:color w:val="1B4171" w:themeColor="accent2" w:themeShade="80"/>
          <w:sz w:val="28"/>
          <w:szCs w:val="28"/>
        </w:rPr>
        <w:t>:</w:t>
      </w:r>
      <w:r w:rsidR="00CF7178" w:rsidRPr="001240DB">
        <w:rPr>
          <w:rFonts w:cs="Times"/>
          <w:i/>
          <w:color w:val="1B4171" w:themeColor="accent2" w:themeShade="80"/>
          <w:sz w:val="28"/>
          <w:szCs w:val="28"/>
        </w:rPr>
        <w:t xml:space="preserve"> </w:t>
      </w:r>
    </w:p>
    <w:p w14:paraId="178C3DE1" w14:textId="6395A2D6" w:rsidR="00CF7178" w:rsidRDefault="005470A4" w:rsidP="005470A4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B4171" w:themeColor="accent2" w:themeShade="80"/>
          <w:sz w:val="28"/>
          <w:szCs w:val="28"/>
        </w:rPr>
      </w:pPr>
      <w:r>
        <w:rPr>
          <w:rFonts w:cs="Times"/>
          <w:b/>
          <w:color w:val="1B4171" w:themeColor="accent2" w:themeShade="80"/>
          <w:sz w:val="28"/>
          <w:szCs w:val="28"/>
        </w:rPr>
        <w:t xml:space="preserve">       </w:t>
      </w:r>
      <w:r w:rsidR="00677ADF" w:rsidRPr="005470A4">
        <w:rPr>
          <w:rFonts w:ascii="Times" w:hAnsi="Times" w:cs="Times"/>
          <w:b/>
          <w:color w:val="1B4171" w:themeColor="accent2" w:themeShade="80"/>
          <w:sz w:val="28"/>
          <w:szCs w:val="28"/>
        </w:rPr>
        <w:t>Bringing History to Lif</w:t>
      </w:r>
      <w:r w:rsidR="000C54DE">
        <w:rPr>
          <w:rFonts w:ascii="Times" w:hAnsi="Times" w:cs="Times"/>
          <w:b/>
          <w:color w:val="1B4171" w:themeColor="accent2" w:themeShade="80"/>
          <w:sz w:val="28"/>
          <w:szCs w:val="28"/>
        </w:rPr>
        <w:t>e</w:t>
      </w:r>
      <w:bookmarkStart w:id="0" w:name="_GoBack"/>
      <w:bookmarkEnd w:id="0"/>
      <w:r w:rsidR="00677ADF" w:rsidRPr="005470A4">
        <w:rPr>
          <w:rFonts w:ascii="Times" w:hAnsi="Times" w:cs="Times"/>
          <w:b/>
          <w:color w:val="1B4171" w:themeColor="accent2" w:themeShade="80"/>
          <w:sz w:val="28"/>
          <w:szCs w:val="28"/>
        </w:rPr>
        <w:t xml:space="preserve"> Using the New Standards</w:t>
      </w:r>
      <w:r w:rsidR="0038782D" w:rsidRPr="005470A4">
        <w:rPr>
          <w:rFonts w:ascii="Times" w:hAnsi="Times" w:cs="Times"/>
          <w:b/>
          <w:color w:val="1B4171" w:themeColor="accent2" w:themeShade="80"/>
          <w:sz w:val="28"/>
          <w:szCs w:val="28"/>
        </w:rPr>
        <w:t xml:space="preserve"> (</w:t>
      </w:r>
      <w:r w:rsidR="00677ADF" w:rsidRPr="005470A4">
        <w:rPr>
          <w:rFonts w:ascii="Times" w:hAnsi="Times" w:cs="Times"/>
          <w:color w:val="1B4171" w:themeColor="accent2" w:themeShade="80"/>
          <w:sz w:val="28"/>
          <w:szCs w:val="28"/>
        </w:rPr>
        <w:t>Shelly Craig</w:t>
      </w:r>
      <w:r w:rsidR="0038782D" w:rsidRPr="005470A4">
        <w:rPr>
          <w:rFonts w:ascii="Times" w:hAnsi="Times" w:cs="Times"/>
          <w:b/>
          <w:color w:val="1B4171" w:themeColor="accent2" w:themeShade="80"/>
          <w:sz w:val="28"/>
          <w:szCs w:val="28"/>
        </w:rPr>
        <w:t>)</w:t>
      </w:r>
      <w:r w:rsidR="001240DB">
        <w:rPr>
          <w:rFonts w:ascii="Times" w:hAnsi="Times" w:cs="Times"/>
          <w:color w:val="1B4171" w:themeColor="accent2" w:themeShade="80"/>
          <w:sz w:val="28"/>
          <w:szCs w:val="28"/>
        </w:rPr>
        <w:t xml:space="preserve"> [9:20-10:0</w:t>
      </w:r>
      <w:r w:rsidRPr="005470A4">
        <w:rPr>
          <w:rFonts w:ascii="Times" w:hAnsi="Times" w:cs="Times"/>
          <w:color w:val="1B4171" w:themeColor="accent2" w:themeShade="80"/>
          <w:sz w:val="28"/>
          <w:szCs w:val="28"/>
        </w:rPr>
        <w:t>0</w:t>
      </w:r>
      <w:r w:rsidR="00104A46" w:rsidRPr="005470A4">
        <w:rPr>
          <w:rFonts w:ascii="Times" w:hAnsi="Times" w:cs="Times"/>
          <w:color w:val="1B4171" w:themeColor="accent2" w:themeShade="80"/>
          <w:sz w:val="28"/>
          <w:szCs w:val="28"/>
        </w:rPr>
        <w:t>]</w:t>
      </w:r>
    </w:p>
    <w:p w14:paraId="06C98650" w14:textId="77777777" w:rsidR="001240DB" w:rsidRDefault="001240DB" w:rsidP="005470A4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B4171" w:themeColor="accent2" w:themeShade="80"/>
          <w:sz w:val="28"/>
          <w:szCs w:val="28"/>
        </w:rPr>
      </w:pPr>
    </w:p>
    <w:p w14:paraId="4A64F65A" w14:textId="731A1746" w:rsidR="001240DB" w:rsidRPr="00CF1528" w:rsidRDefault="001240DB" w:rsidP="001240DB">
      <w:pPr>
        <w:pStyle w:val="ListParagraph"/>
        <w:widowControl w:val="0"/>
        <w:autoSpaceDE w:val="0"/>
        <w:autoSpaceDN w:val="0"/>
        <w:adjustRightInd w:val="0"/>
        <w:ind w:left="2160"/>
        <w:rPr>
          <w:rFonts w:cs="Times"/>
          <w:i/>
          <w:color w:val="1B4171" w:themeColor="accent2" w:themeShade="80"/>
          <w:sz w:val="28"/>
          <w:szCs w:val="28"/>
        </w:rPr>
      </w:pPr>
      <w:r>
        <w:rPr>
          <w:rFonts w:cs="Times"/>
          <w:color w:val="1B4171" w:themeColor="accent2" w:themeShade="80"/>
          <w:sz w:val="28"/>
          <w:szCs w:val="28"/>
        </w:rPr>
        <w:t xml:space="preserve"> </w:t>
      </w:r>
    </w:p>
    <w:p w14:paraId="1E4BC2D9" w14:textId="7717D220" w:rsidR="001240DB" w:rsidRPr="002C48C8" w:rsidRDefault="001240DB" w:rsidP="001240D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="Times"/>
          <w:b/>
          <w:color w:val="1B4171" w:themeColor="accent2" w:themeShade="80"/>
          <w:sz w:val="28"/>
          <w:szCs w:val="28"/>
        </w:rPr>
      </w:pPr>
      <w:r w:rsidRPr="0068111E">
        <w:rPr>
          <w:rFonts w:cs="Times"/>
          <w:i/>
          <w:color w:val="1B4171" w:themeColor="accent2" w:themeShade="80"/>
          <w:sz w:val="28"/>
          <w:szCs w:val="28"/>
        </w:rPr>
        <w:t xml:space="preserve">Instructional Best Practices to Increase Achievement of All Students: </w:t>
      </w:r>
      <w:r w:rsidRPr="0068111E">
        <w:rPr>
          <w:rFonts w:cs="Times"/>
          <w:color w:val="1B4171" w:themeColor="accent2" w:themeShade="80"/>
          <w:sz w:val="28"/>
          <w:szCs w:val="28"/>
        </w:rPr>
        <w:t xml:space="preserve"> </w:t>
      </w:r>
      <w:r>
        <w:rPr>
          <w:rFonts w:cs="Times"/>
          <w:b/>
          <w:color w:val="1B4171" w:themeColor="accent2" w:themeShade="80"/>
          <w:sz w:val="28"/>
          <w:szCs w:val="28"/>
        </w:rPr>
        <w:t xml:space="preserve">Brain Breaks and Learning Targets </w:t>
      </w:r>
      <w:r>
        <w:rPr>
          <w:rFonts w:cs="Times"/>
          <w:color w:val="1B4171" w:themeColor="accent2" w:themeShade="80"/>
          <w:sz w:val="28"/>
          <w:szCs w:val="28"/>
        </w:rPr>
        <w:t>(Kelly Rizzi) [10:00-10:30]</w:t>
      </w:r>
    </w:p>
    <w:p w14:paraId="7C326E6B" w14:textId="15E63AEE" w:rsidR="001240DB" w:rsidRPr="005470A4" w:rsidRDefault="001240DB" w:rsidP="005470A4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1B4171" w:themeColor="accent2" w:themeShade="80"/>
          <w:sz w:val="28"/>
          <w:szCs w:val="28"/>
        </w:rPr>
      </w:pPr>
    </w:p>
    <w:p w14:paraId="70364E8C" w14:textId="77777777" w:rsidR="00B11EB1" w:rsidRDefault="00B11EB1" w:rsidP="00B11EB1">
      <w:pPr>
        <w:widowControl w:val="0"/>
        <w:autoSpaceDE w:val="0"/>
        <w:autoSpaceDN w:val="0"/>
        <w:adjustRightInd w:val="0"/>
        <w:rPr>
          <w:rFonts w:cs="Times"/>
          <w:b/>
          <w:i/>
          <w:color w:val="1B4171" w:themeColor="accent2" w:themeShade="80"/>
          <w:sz w:val="28"/>
          <w:szCs w:val="28"/>
        </w:rPr>
      </w:pPr>
    </w:p>
    <w:p w14:paraId="57FC8F79" w14:textId="67E51287" w:rsidR="002C48C8" w:rsidRPr="001240DB" w:rsidRDefault="001240DB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  <w:proofErr w:type="gramStart"/>
      <w:r w:rsidRPr="001240DB">
        <w:rPr>
          <w:rFonts w:ascii="Times" w:hAnsi="Times" w:cs="Times"/>
          <w:b/>
          <w:i/>
          <w:color w:val="1B4171" w:themeColor="accent2" w:themeShade="80"/>
          <w:sz w:val="28"/>
          <w:szCs w:val="28"/>
        </w:rPr>
        <w:t>Questions?</w:t>
      </w:r>
      <w:proofErr w:type="gramEnd"/>
      <w:r w:rsidRPr="001240DB">
        <w:rPr>
          <w:rFonts w:ascii="Times" w:hAnsi="Times" w:cs="Times"/>
          <w:b/>
          <w:i/>
          <w:color w:val="1B4171" w:themeColor="accent2" w:themeShade="80"/>
          <w:sz w:val="28"/>
          <w:szCs w:val="28"/>
        </w:rPr>
        <w:t xml:space="preserve"> </w:t>
      </w:r>
      <w:proofErr w:type="gramStart"/>
      <w:r w:rsidRPr="001240DB">
        <w:rPr>
          <w:rFonts w:ascii="Times" w:hAnsi="Times" w:cs="Times"/>
          <w:b/>
          <w:i/>
          <w:color w:val="1B4171" w:themeColor="accent2" w:themeShade="80"/>
          <w:sz w:val="28"/>
          <w:szCs w:val="28"/>
        </w:rPr>
        <w:t>Comments?</w:t>
      </w:r>
      <w:proofErr w:type="gramEnd"/>
    </w:p>
    <w:p w14:paraId="5F263B18" w14:textId="15A37938" w:rsidR="00331D5C" w:rsidRPr="001240DB" w:rsidRDefault="00FB134C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  <w:r w:rsidRPr="001240DB">
        <w:rPr>
          <w:rFonts w:ascii="Times" w:hAnsi="Times" w:cs="Times New Roman"/>
          <w:b/>
          <w:bCs/>
          <w:color w:val="7F7F7F" w:themeColor="text1" w:themeTint="80"/>
        </w:rPr>
        <w:t>Next Meeting</w:t>
      </w:r>
      <w:r w:rsidR="005E2B42" w:rsidRPr="001240DB">
        <w:rPr>
          <w:rFonts w:ascii="Times" w:hAnsi="Times" w:cs="Times New Roman"/>
          <w:b/>
          <w:bCs/>
          <w:color w:val="7F7F7F" w:themeColor="text1" w:themeTint="80"/>
        </w:rPr>
        <w:t>:</w:t>
      </w:r>
      <w:r w:rsidR="00A71068" w:rsidRPr="001240DB">
        <w:rPr>
          <w:rFonts w:ascii="Times" w:hAnsi="Times" w:cs="Times New Roman"/>
          <w:b/>
          <w:bCs/>
          <w:color w:val="7F7F7F" w:themeColor="text1" w:themeTint="80"/>
        </w:rPr>
        <w:t xml:space="preserve"> </w:t>
      </w:r>
      <w:r w:rsidR="005F5693" w:rsidRPr="001240DB">
        <w:rPr>
          <w:rFonts w:ascii="Times" w:hAnsi="Times" w:cs="Times New Roman"/>
          <w:b/>
          <w:bCs/>
          <w:color w:val="7F7F7F" w:themeColor="text1" w:themeTint="80"/>
        </w:rPr>
        <w:t xml:space="preserve"> </w:t>
      </w:r>
    </w:p>
    <w:p w14:paraId="0A168D22" w14:textId="486EA7AA" w:rsidR="005F5693" w:rsidRPr="001240DB" w:rsidRDefault="005470A4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  <w:r w:rsidRPr="001240DB">
        <w:rPr>
          <w:rFonts w:ascii="Times" w:hAnsi="Times" w:cs="Times New Roman"/>
          <w:b/>
          <w:bCs/>
          <w:color w:val="7F7F7F" w:themeColor="text1" w:themeTint="80"/>
        </w:rPr>
        <w:t>February 17</w:t>
      </w:r>
      <w:r w:rsidR="00F53C87" w:rsidRPr="001240DB">
        <w:rPr>
          <w:rFonts w:ascii="Times" w:hAnsi="Times" w:cs="Times New Roman"/>
          <w:b/>
          <w:bCs/>
          <w:color w:val="7F7F7F" w:themeColor="text1" w:themeTint="80"/>
        </w:rPr>
        <w:t>, 2017</w:t>
      </w:r>
    </w:p>
    <w:p w14:paraId="656CAFDC" w14:textId="77777777" w:rsidR="005F5693" w:rsidRPr="00CF1528" w:rsidRDefault="005F5693" w:rsidP="00AC4DB6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bCs/>
          <w:color w:val="7F7F7F" w:themeColor="text1" w:themeTint="80"/>
        </w:rPr>
      </w:pPr>
    </w:p>
    <w:sectPr w:rsidR="005F5693" w:rsidRPr="00CF1528" w:rsidSect="0003236D">
      <w:headerReference w:type="default" r:id="rId9"/>
      <w:headerReference w:type="first" r:id="rId10"/>
      <w:footerReference w:type="first" r:id="rId11"/>
      <w:pgSz w:w="12240" w:h="15840" w:code="1"/>
      <w:pgMar w:top="216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81B2" w14:textId="77777777" w:rsidR="00D73FE8" w:rsidRDefault="00D73FE8" w:rsidP="000157CE">
      <w:pPr>
        <w:spacing w:line="240" w:lineRule="auto"/>
      </w:pPr>
      <w:r>
        <w:separator/>
      </w:r>
    </w:p>
  </w:endnote>
  <w:endnote w:type="continuationSeparator" w:id="0">
    <w:p w14:paraId="511FF301" w14:textId="77777777" w:rsidR="00D73FE8" w:rsidRDefault="00D73FE8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A76" w14:textId="3BE4FADF" w:rsidR="002865B8" w:rsidRPr="00DC6427" w:rsidRDefault="002865B8" w:rsidP="00DC6427">
    <w:pPr>
      <w:pStyle w:val="Footer"/>
      <w:ind w:firstLine="270"/>
      <w:rPr>
        <w:rFonts w:ascii="Franklin Gothic Book" w:hAnsi="Franklin Gothic Book"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102E" wp14:editId="1AEB3F4C">
              <wp:simplePos x="0" y="0"/>
              <wp:positionH relativeFrom="column">
                <wp:posOffset>2286000</wp:posOffset>
              </wp:positionH>
              <wp:positionV relativeFrom="paragraph">
                <wp:posOffset>87630</wp:posOffset>
              </wp:positionV>
              <wp:extent cx="44577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80134" w14:textId="352571C3" w:rsidR="002865B8" w:rsidRDefault="002865B8" w:rsidP="00DC6427">
                          <w:pPr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Shasta 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ounty Curriculum L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eaders working</w:t>
                          </w:r>
                        </w:p>
                        <w:p w14:paraId="1C8B1BD0" w14:textId="63C640B6" w:rsidR="002865B8" w:rsidRDefault="002865B8" w:rsidP="00DC6427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I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n con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junction with the REACH HIGHER S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hasta initiative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0pt;margin-top:6.9pt;width:35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" filled="f" stroked="f">
              <v:textbox>
                <w:txbxContent>
                  <w:p w14:paraId="4DE80134" w14:textId="352571C3" w:rsidR="002865B8" w:rsidRDefault="002865B8" w:rsidP="00DC6427">
                    <w:pPr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 xml:space="preserve">Shasta 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ounty Curriculum L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eaders working</w:t>
                    </w:r>
                  </w:p>
                  <w:p w14:paraId="1C8B1BD0" w14:textId="63C640B6" w:rsidR="002865B8" w:rsidRDefault="002865B8" w:rsidP="00DC6427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I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n con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junction with the REACH HIGHER S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hasta initiative</w:t>
                    </w:r>
                  </w:p>
                </w:txbxContent>
              </v:textbox>
            </v:shape>
          </w:pict>
        </mc:Fallback>
      </mc:AlternateContent>
    </w:r>
    <w:r w:rsidRPr="00DC6427">
      <w:rPr>
        <w:noProof/>
      </w:rPr>
      <w:drawing>
        <wp:inline distT="0" distB="0" distL="0" distR="0" wp14:anchorId="274BB94A" wp14:editId="5907B3B8">
          <wp:extent cx="1714500" cy="494109"/>
          <wp:effectExtent l="0" t="0" r="0" b="0"/>
          <wp:docPr id="14337" name="Picture 12" descr="SCOE_REACHHIGHER_Revised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12" descr="SCOE_REACHHIGHER_Revised Tag Li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4109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8FA9" w14:textId="77777777" w:rsidR="00D73FE8" w:rsidRDefault="00D73FE8" w:rsidP="000157CE">
      <w:pPr>
        <w:spacing w:line="240" w:lineRule="auto"/>
      </w:pPr>
      <w:r>
        <w:separator/>
      </w:r>
    </w:p>
  </w:footnote>
  <w:footnote w:type="continuationSeparator" w:id="0">
    <w:p w14:paraId="532CADB7" w14:textId="77777777" w:rsidR="00D73FE8" w:rsidRDefault="00D73FE8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1F34D000" w14:textId="77777777" w:rsidTr="00097F81">
      <w:tc>
        <w:tcPr>
          <w:tcW w:w="11016" w:type="dxa"/>
        </w:tcPr>
        <w:p w14:paraId="4A5AF9FA" w14:textId="77777777" w:rsidR="002865B8" w:rsidRDefault="002865B8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4F236E1" wp14:editId="4B3037D2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170BA" w14:textId="77777777" w:rsidR="002865B8" w:rsidRDefault="002865B8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77AD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" fillcolor="#31b6fd [3204]" stroked="f" strokeweight="1.25pt">
                    <v:fill color2="#4584d3 [3205]" rotate="t" angle="90" focus="100%" type="gradient"/>
                    <v:path arrowok="t"/>
                    <v:textbox>
                      <w:txbxContent>
                        <w:p w14:paraId="627170BA" w14:textId="77777777" w:rsidR="002865B8" w:rsidRDefault="002865B8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AD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:rsidRPr="00097F81" w14:paraId="043D987B" w14:textId="77777777" w:rsidTr="00097F81">
      <w:trPr>
        <w:trHeight w:val="72"/>
      </w:trPr>
      <w:tc>
        <w:tcPr>
          <w:tcW w:w="11016" w:type="dxa"/>
          <w:shd w:val="clear" w:color="auto" w:fill="5BD078" w:themeFill="accent3"/>
        </w:tcPr>
        <w:p w14:paraId="481C6438" w14:textId="77777777" w:rsidR="002865B8" w:rsidRPr="00097F81" w:rsidRDefault="002865B8" w:rsidP="00097F81">
          <w:pPr>
            <w:pStyle w:val="NoSpacing"/>
            <w:rPr>
              <w:sz w:val="2"/>
            </w:rPr>
          </w:pPr>
        </w:p>
      </w:tc>
    </w:tr>
  </w:tbl>
  <w:p w14:paraId="4A0F5BE2" w14:textId="77777777" w:rsidR="002865B8" w:rsidRDefault="002865B8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4E903B10" w14:textId="77777777" w:rsidTr="00C54694">
      <w:tc>
        <w:tcPr>
          <w:tcW w:w="11016" w:type="dxa"/>
        </w:tcPr>
        <w:p w14:paraId="4B5D1F8D" w14:textId="77777777" w:rsidR="002865B8" w:rsidRPr="004345C1" w:rsidRDefault="002865B8" w:rsidP="005F2FF9">
          <w:pPr>
            <w:pStyle w:val="NoSpacing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A4437" wp14:editId="3777AC0D">
                    <wp:simplePos x="0" y="0"/>
                    <wp:positionH relativeFrom="column">
                      <wp:posOffset>6007100</wp:posOffset>
                    </wp:positionH>
                    <wp:positionV relativeFrom="paragraph">
                      <wp:posOffset>88900</wp:posOffset>
                    </wp:positionV>
                    <wp:extent cx="818515" cy="8051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851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F0E17" w14:textId="55678D8A" w:rsidR="002865B8" w:rsidRDefault="002865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66C5A" wp14:editId="3156437B">
                                      <wp:extent cx="622300" cy="685800"/>
                                      <wp:effectExtent l="0" t="0" r="12700" b="0"/>
                                      <wp:docPr id="2" name="Picture 1" descr="Macintosh HD:Users:jflores:Desktop:FLORES:SCOE Logo 2012:Logo-SCOE New-ic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acintosh HD:Users:jflores:Desktop:FLORES:SCOE Logo 2012:Logo-SCOE New-ico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73pt;margin-top:7pt;width:64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" filled="f" stroked="f">
                    <v:path arrowok="t"/>
                    <v:textbox style="mso-fit-shape-to-text:t">
                      <w:txbxContent>
                        <w:p w14:paraId="224F0E17" w14:textId="55678D8A" w:rsidR="002865B8" w:rsidRDefault="002865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6C5A" wp14:editId="3156437B">
                                <wp:extent cx="622300" cy="685800"/>
                                <wp:effectExtent l="0" t="0" r="12700" b="0"/>
                                <wp:docPr id="2" name="Picture 1" descr="Macintosh HD:Users:jflores:Desktop:FLORES:SCOE Logo 2012:Logo-SCOE New-ic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flores:Desktop:FLORES:SCOE Logo 2012:Logo-SCOE New-ic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inline distT="0" distB="0" distL="0" distR="0" wp14:anchorId="05103FCD" wp14:editId="7265718E">
                    <wp:extent cx="6858000" cy="822960"/>
                    <wp:effectExtent l="0" t="0" r="0" b="0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4C3D" w14:textId="77777777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4345C1">
                                  <w:rPr>
                                    <w:sz w:val="44"/>
                                    <w:szCs w:val="44"/>
                                  </w:rPr>
                                  <w:t>Shasta County Office of Education</w:t>
                                </w:r>
                              </w:p>
                              <w:p w14:paraId="54808937" w14:textId="48F062EB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County Curriculum Leads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8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" fillcolor="#31b6fd [3204]" stroked="f" strokeweight="1.25pt">
                    <v:fill color2="#4584d3 [3205]" rotate="t" angle="90" focus="100%" type="gradient"/>
                    <v:path arrowok="t"/>
                    <v:textbox>
                      <w:txbxContent>
                        <w:p w14:paraId="17B34C3D" w14:textId="77777777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 w:rsidRPr="004345C1">
                            <w:rPr>
                              <w:sz w:val="44"/>
                              <w:szCs w:val="44"/>
                            </w:rPr>
                            <w:t>Shasta County Office of Education</w:t>
                          </w:r>
                        </w:p>
                        <w:p w14:paraId="54808937" w14:textId="48F062EB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County Curriculum Leads Meeting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14:paraId="65D68BCF" w14:textId="77777777" w:rsidTr="00C54694">
      <w:tc>
        <w:tcPr>
          <w:tcW w:w="11016" w:type="dxa"/>
          <w:shd w:val="clear" w:color="auto" w:fill="5BD078" w:themeFill="accent3"/>
        </w:tcPr>
        <w:p w14:paraId="0E36C2A9" w14:textId="3F1CE2EB" w:rsidR="002865B8" w:rsidRPr="008F3D74" w:rsidRDefault="002865B8" w:rsidP="00491B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right"/>
            <w:rPr>
              <w:i/>
            </w:rPr>
          </w:pPr>
          <w:r>
            <w:rPr>
              <w:i/>
            </w:rPr>
            <w:t>2016 - 2017</w:t>
          </w:r>
        </w:p>
      </w:tc>
    </w:tr>
  </w:tbl>
  <w:p w14:paraId="72BE69CD" w14:textId="77777777" w:rsidR="002865B8" w:rsidRDefault="002865B8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1B6FD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06747"/>
    <w:multiLevelType w:val="hybridMultilevel"/>
    <w:tmpl w:val="D72EA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0AB1B8A"/>
    <w:multiLevelType w:val="multilevel"/>
    <w:tmpl w:val="686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04F65"/>
    <w:multiLevelType w:val="hybridMultilevel"/>
    <w:tmpl w:val="16D44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42046A5"/>
    <w:multiLevelType w:val="hybridMultilevel"/>
    <w:tmpl w:val="A65C92D0"/>
    <w:lvl w:ilvl="0" w:tplc="66FAFC7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17DF0D9C"/>
    <w:multiLevelType w:val="hybridMultilevel"/>
    <w:tmpl w:val="857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C48A1"/>
    <w:multiLevelType w:val="multilevel"/>
    <w:tmpl w:val="2D9E675E"/>
    <w:lvl w:ilvl="0">
      <w:start w:val="1"/>
      <w:numFmt w:val="decimal"/>
      <w:lvlText w:val="%1"/>
      <w:lvlJc w:val="left"/>
      <w:pPr>
        <w:ind w:left="1070" w:hanging="1070"/>
      </w:pPr>
      <w:rPr>
        <w:rFonts w:hint="default"/>
        <w:sz w:val="40"/>
      </w:rPr>
    </w:lvl>
    <w:lvl w:ilvl="1">
      <w:start w:val="20"/>
      <w:numFmt w:val="decimal"/>
      <w:lvlText w:val="%1.%2"/>
      <w:lvlJc w:val="left"/>
      <w:pPr>
        <w:ind w:left="1070" w:hanging="1070"/>
      </w:pPr>
      <w:rPr>
        <w:rFonts w:hint="default"/>
        <w:sz w:val="40"/>
      </w:rPr>
    </w:lvl>
    <w:lvl w:ilvl="2">
      <w:start w:val="17"/>
      <w:numFmt w:val="decimal"/>
      <w:lvlText w:val="%1.%2.%3"/>
      <w:lvlJc w:val="left"/>
      <w:pPr>
        <w:ind w:left="1070" w:hanging="107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17">
    <w:nsid w:val="19E75E93"/>
    <w:multiLevelType w:val="hybridMultilevel"/>
    <w:tmpl w:val="321EFE50"/>
    <w:lvl w:ilvl="0" w:tplc="8B7CA2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8241734"/>
    <w:multiLevelType w:val="hybridMultilevel"/>
    <w:tmpl w:val="BD06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B64943"/>
    <w:multiLevelType w:val="hybridMultilevel"/>
    <w:tmpl w:val="BF0A7DB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22D31D3"/>
    <w:multiLevelType w:val="hybridMultilevel"/>
    <w:tmpl w:val="95F66C62"/>
    <w:lvl w:ilvl="0" w:tplc="662412A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8542080"/>
    <w:multiLevelType w:val="hybridMultilevel"/>
    <w:tmpl w:val="FB78C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B4AFA"/>
    <w:multiLevelType w:val="hybridMultilevel"/>
    <w:tmpl w:val="A65C92D0"/>
    <w:lvl w:ilvl="0" w:tplc="66FAFC7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2ED4261"/>
    <w:multiLevelType w:val="hybridMultilevel"/>
    <w:tmpl w:val="AFA4A140"/>
    <w:lvl w:ilvl="0" w:tplc="0409000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1" w:hanging="360"/>
      </w:pPr>
      <w:rPr>
        <w:rFonts w:ascii="Wingdings" w:hAnsi="Wingdings" w:hint="default"/>
      </w:rPr>
    </w:lvl>
  </w:abstractNum>
  <w:abstractNum w:abstractNumId="24">
    <w:nsid w:val="4A013ABF"/>
    <w:multiLevelType w:val="hybridMultilevel"/>
    <w:tmpl w:val="00AAC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4B666A"/>
    <w:multiLevelType w:val="hybridMultilevel"/>
    <w:tmpl w:val="AC68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26B7B"/>
    <w:multiLevelType w:val="hybridMultilevel"/>
    <w:tmpl w:val="19205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C9247D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C1B9F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D90B9E"/>
    <w:multiLevelType w:val="hybridMultilevel"/>
    <w:tmpl w:val="D8A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D1A0C"/>
    <w:multiLevelType w:val="hybridMultilevel"/>
    <w:tmpl w:val="C5F00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C161E7"/>
    <w:multiLevelType w:val="hybridMultilevel"/>
    <w:tmpl w:val="2BE44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87487"/>
    <w:multiLevelType w:val="hybridMultilevel"/>
    <w:tmpl w:val="4C5A9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1129E6"/>
    <w:multiLevelType w:val="hybridMultilevel"/>
    <w:tmpl w:val="09F0800C"/>
    <w:lvl w:ilvl="0" w:tplc="B61C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4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6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4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2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0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8329CC"/>
    <w:multiLevelType w:val="hybridMultilevel"/>
    <w:tmpl w:val="73A0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13022A"/>
    <w:multiLevelType w:val="hybridMultilevel"/>
    <w:tmpl w:val="4C3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348AA"/>
    <w:multiLevelType w:val="multilevel"/>
    <w:tmpl w:val="B5D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31B6F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72D7D"/>
    <w:multiLevelType w:val="hybridMultilevel"/>
    <w:tmpl w:val="BB92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7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33"/>
  </w:num>
  <w:num w:numId="15">
    <w:abstractNumId w:val="29"/>
  </w:num>
  <w:num w:numId="16">
    <w:abstractNumId w:val="25"/>
  </w:num>
  <w:num w:numId="17">
    <w:abstractNumId w:val="36"/>
  </w:num>
  <w:num w:numId="18">
    <w:abstractNumId w:val="12"/>
  </w:num>
  <w:num w:numId="19">
    <w:abstractNumId w:val="35"/>
  </w:num>
  <w:num w:numId="20">
    <w:abstractNumId w:val="18"/>
  </w:num>
  <w:num w:numId="21">
    <w:abstractNumId w:val="30"/>
  </w:num>
  <w:num w:numId="22">
    <w:abstractNumId w:val="34"/>
  </w:num>
  <w:num w:numId="23">
    <w:abstractNumId w:val="21"/>
  </w:num>
  <w:num w:numId="24">
    <w:abstractNumId w:val="14"/>
  </w:num>
  <w:num w:numId="25">
    <w:abstractNumId w:val="22"/>
  </w:num>
  <w:num w:numId="26">
    <w:abstractNumId w:val="32"/>
  </w:num>
  <w:num w:numId="27">
    <w:abstractNumId w:val="28"/>
  </w:num>
  <w:num w:numId="28">
    <w:abstractNumId w:val="19"/>
  </w:num>
  <w:num w:numId="29">
    <w:abstractNumId w:val="10"/>
  </w:num>
  <w:num w:numId="30">
    <w:abstractNumId w:val="38"/>
  </w:num>
  <w:num w:numId="31">
    <w:abstractNumId w:val="27"/>
  </w:num>
  <w:num w:numId="32">
    <w:abstractNumId w:val="31"/>
  </w:num>
  <w:num w:numId="33">
    <w:abstractNumId w:val="11"/>
  </w:num>
  <w:num w:numId="34">
    <w:abstractNumId w:val="13"/>
  </w:num>
  <w:num w:numId="35">
    <w:abstractNumId w:val="26"/>
  </w:num>
  <w:num w:numId="36">
    <w:abstractNumId w:val="23"/>
  </w:num>
  <w:num w:numId="37">
    <w:abstractNumId w:val="15"/>
  </w:num>
  <w:num w:numId="38">
    <w:abstractNumId w:val="24"/>
  </w:num>
  <w:num w:numId="39">
    <w:abstractNumId w:val="20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4"/>
    <w:rsid w:val="00001008"/>
    <w:rsid w:val="000115BB"/>
    <w:rsid w:val="000157CE"/>
    <w:rsid w:val="00021DEE"/>
    <w:rsid w:val="00023188"/>
    <w:rsid w:val="00025804"/>
    <w:rsid w:val="0003236D"/>
    <w:rsid w:val="00044ABE"/>
    <w:rsid w:val="000675F8"/>
    <w:rsid w:val="000716F6"/>
    <w:rsid w:val="00071F7A"/>
    <w:rsid w:val="00087C0E"/>
    <w:rsid w:val="00097F81"/>
    <w:rsid w:val="000B1437"/>
    <w:rsid w:val="000B709C"/>
    <w:rsid w:val="000C54DE"/>
    <w:rsid w:val="000D46D0"/>
    <w:rsid w:val="000E5EDC"/>
    <w:rsid w:val="000F7C49"/>
    <w:rsid w:val="00104A46"/>
    <w:rsid w:val="00106EA6"/>
    <w:rsid w:val="001138C0"/>
    <w:rsid w:val="001240DB"/>
    <w:rsid w:val="00124F75"/>
    <w:rsid w:val="001367C0"/>
    <w:rsid w:val="0015288B"/>
    <w:rsid w:val="00165340"/>
    <w:rsid w:val="00174619"/>
    <w:rsid w:val="001A09FF"/>
    <w:rsid w:val="001C2C28"/>
    <w:rsid w:val="001C4260"/>
    <w:rsid w:val="001C4C7C"/>
    <w:rsid w:val="001D00CA"/>
    <w:rsid w:val="001D5D4B"/>
    <w:rsid w:val="001E7F15"/>
    <w:rsid w:val="001F1F01"/>
    <w:rsid w:val="001F3F6A"/>
    <w:rsid w:val="00221BE0"/>
    <w:rsid w:val="00240D4E"/>
    <w:rsid w:val="002514AC"/>
    <w:rsid w:val="00257823"/>
    <w:rsid w:val="00257A2B"/>
    <w:rsid w:val="0027096D"/>
    <w:rsid w:val="002720DD"/>
    <w:rsid w:val="00285A96"/>
    <w:rsid w:val="002865B8"/>
    <w:rsid w:val="002A2E49"/>
    <w:rsid w:val="002B451C"/>
    <w:rsid w:val="002B7693"/>
    <w:rsid w:val="002C48C8"/>
    <w:rsid w:val="002C7EDD"/>
    <w:rsid w:val="002D44D0"/>
    <w:rsid w:val="002E62FC"/>
    <w:rsid w:val="002E7884"/>
    <w:rsid w:val="002F52C1"/>
    <w:rsid w:val="00301D3F"/>
    <w:rsid w:val="00311938"/>
    <w:rsid w:val="00320A16"/>
    <w:rsid w:val="003229E6"/>
    <w:rsid w:val="003272A8"/>
    <w:rsid w:val="00331D5C"/>
    <w:rsid w:val="00360677"/>
    <w:rsid w:val="00365F0C"/>
    <w:rsid w:val="00382DA1"/>
    <w:rsid w:val="0038782D"/>
    <w:rsid w:val="00391F9D"/>
    <w:rsid w:val="00397279"/>
    <w:rsid w:val="003A3609"/>
    <w:rsid w:val="003C0D4F"/>
    <w:rsid w:val="003E6944"/>
    <w:rsid w:val="0040240F"/>
    <w:rsid w:val="00407E8C"/>
    <w:rsid w:val="0043170B"/>
    <w:rsid w:val="004345C1"/>
    <w:rsid w:val="004349E9"/>
    <w:rsid w:val="00482453"/>
    <w:rsid w:val="004836D0"/>
    <w:rsid w:val="00491B0E"/>
    <w:rsid w:val="0049799F"/>
    <w:rsid w:val="004B0E3E"/>
    <w:rsid w:val="004B27D5"/>
    <w:rsid w:val="004E759E"/>
    <w:rsid w:val="004F1528"/>
    <w:rsid w:val="004F5879"/>
    <w:rsid w:val="00507959"/>
    <w:rsid w:val="0052343A"/>
    <w:rsid w:val="00530A79"/>
    <w:rsid w:val="005470A4"/>
    <w:rsid w:val="00563DD2"/>
    <w:rsid w:val="0057487D"/>
    <w:rsid w:val="005774DC"/>
    <w:rsid w:val="00583DB4"/>
    <w:rsid w:val="005906F0"/>
    <w:rsid w:val="00597263"/>
    <w:rsid w:val="005B02F5"/>
    <w:rsid w:val="005D20C2"/>
    <w:rsid w:val="005D3878"/>
    <w:rsid w:val="005E2B42"/>
    <w:rsid w:val="005E56FB"/>
    <w:rsid w:val="005F2FF9"/>
    <w:rsid w:val="005F5693"/>
    <w:rsid w:val="00615F13"/>
    <w:rsid w:val="0062581E"/>
    <w:rsid w:val="0064603F"/>
    <w:rsid w:val="006524F6"/>
    <w:rsid w:val="00664EFC"/>
    <w:rsid w:val="00665A95"/>
    <w:rsid w:val="006665B5"/>
    <w:rsid w:val="00666D4D"/>
    <w:rsid w:val="00675AF9"/>
    <w:rsid w:val="00677006"/>
    <w:rsid w:val="00677ADF"/>
    <w:rsid w:val="0068111E"/>
    <w:rsid w:val="006A09C4"/>
    <w:rsid w:val="006A2623"/>
    <w:rsid w:val="006A3336"/>
    <w:rsid w:val="006C6765"/>
    <w:rsid w:val="006D568F"/>
    <w:rsid w:val="006E2253"/>
    <w:rsid w:val="006E6B09"/>
    <w:rsid w:val="006E6CFF"/>
    <w:rsid w:val="007037FD"/>
    <w:rsid w:val="007161BA"/>
    <w:rsid w:val="00720109"/>
    <w:rsid w:val="0073605F"/>
    <w:rsid w:val="0074141B"/>
    <w:rsid w:val="0075798B"/>
    <w:rsid w:val="00767372"/>
    <w:rsid w:val="00786426"/>
    <w:rsid w:val="007909E5"/>
    <w:rsid w:val="00791337"/>
    <w:rsid w:val="00791B9C"/>
    <w:rsid w:val="00796C19"/>
    <w:rsid w:val="00796F14"/>
    <w:rsid w:val="007A4378"/>
    <w:rsid w:val="007A531C"/>
    <w:rsid w:val="007C09AE"/>
    <w:rsid w:val="007E31A3"/>
    <w:rsid w:val="007E3349"/>
    <w:rsid w:val="007F3271"/>
    <w:rsid w:val="00810523"/>
    <w:rsid w:val="008112E3"/>
    <w:rsid w:val="008245F2"/>
    <w:rsid w:val="00834384"/>
    <w:rsid w:val="00844CD5"/>
    <w:rsid w:val="00867DE4"/>
    <w:rsid w:val="008761BC"/>
    <w:rsid w:val="00887E6A"/>
    <w:rsid w:val="00890ED8"/>
    <w:rsid w:val="008915C7"/>
    <w:rsid w:val="00894E2C"/>
    <w:rsid w:val="008B2DF2"/>
    <w:rsid w:val="008C137D"/>
    <w:rsid w:val="008C1AD6"/>
    <w:rsid w:val="008C6352"/>
    <w:rsid w:val="008E169A"/>
    <w:rsid w:val="008F3D74"/>
    <w:rsid w:val="008F59F3"/>
    <w:rsid w:val="008F7390"/>
    <w:rsid w:val="00903ECF"/>
    <w:rsid w:val="00906AF1"/>
    <w:rsid w:val="0092544B"/>
    <w:rsid w:val="00925ACA"/>
    <w:rsid w:val="00925F83"/>
    <w:rsid w:val="00930D68"/>
    <w:rsid w:val="00945127"/>
    <w:rsid w:val="009459B8"/>
    <w:rsid w:val="00990E2A"/>
    <w:rsid w:val="009A4637"/>
    <w:rsid w:val="009B2B47"/>
    <w:rsid w:val="009F3943"/>
    <w:rsid w:val="009F501F"/>
    <w:rsid w:val="00A03654"/>
    <w:rsid w:val="00A037F1"/>
    <w:rsid w:val="00A04134"/>
    <w:rsid w:val="00A20D8C"/>
    <w:rsid w:val="00A278B9"/>
    <w:rsid w:val="00A42357"/>
    <w:rsid w:val="00A511C1"/>
    <w:rsid w:val="00A66C69"/>
    <w:rsid w:val="00A71068"/>
    <w:rsid w:val="00A80662"/>
    <w:rsid w:val="00A816A9"/>
    <w:rsid w:val="00A855E4"/>
    <w:rsid w:val="00A87922"/>
    <w:rsid w:val="00A904BE"/>
    <w:rsid w:val="00A940AD"/>
    <w:rsid w:val="00A95FA6"/>
    <w:rsid w:val="00AA76D0"/>
    <w:rsid w:val="00AC4DB6"/>
    <w:rsid w:val="00AD52F3"/>
    <w:rsid w:val="00AD5AF5"/>
    <w:rsid w:val="00AD625E"/>
    <w:rsid w:val="00AE0DFC"/>
    <w:rsid w:val="00AE1C8A"/>
    <w:rsid w:val="00AF72EC"/>
    <w:rsid w:val="00B11EB1"/>
    <w:rsid w:val="00B1426E"/>
    <w:rsid w:val="00B35B5F"/>
    <w:rsid w:val="00B37BC1"/>
    <w:rsid w:val="00B45E8B"/>
    <w:rsid w:val="00B569FF"/>
    <w:rsid w:val="00B62886"/>
    <w:rsid w:val="00B82558"/>
    <w:rsid w:val="00B85AC8"/>
    <w:rsid w:val="00BB6C47"/>
    <w:rsid w:val="00BD2117"/>
    <w:rsid w:val="00BD2FDF"/>
    <w:rsid w:val="00BD5A48"/>
    <w:rsid w:val="00BD613A"/>
    <w:rsid w:val="00BD7263"/>
    <w:rsid w:val="00BD7B5D"/>
    <w:rsid w:val="00BE1426"/>
    <w:rsid w:val="00BE5519"/>
    <w:rsid w:val="00C02CEA"/>
    <w:rsid w:val="00C33203"/>
    <w:rsid w:val="00C53D63"/>
    <w:rsid w:val="00C54694"/>
    <w:rsid w:val="00C560FD"/>
    <w:rsid w:val="00C57D93"/>
    <w:rsid w:val="00C62884"/>
    <w:rsid w:val="00C71F48"/>
    <w:rsid w:val="00C8613F"/>
    <w:rsid w:val="00CB2BB4"/>
    <w:rsid w:val="00CC155E"/>
    <w:rsid w:val="00CC1A67"/>
    <w:rsid w:val="00CD4B6A"/>
    <w:rsid w:val="00CE3117"/>
    <w:rsid w:val="00CE32AC"/>
    <w:rsid w:val="00CF1528"/>
    <w:rsid w:val="00CF212C"/>
    <w:rsid w:val="00CF7178"/>
    <w:rsid w:val="00CF7349"/>
    <w:rsid w:val="00D03231"/>
    <w:rsid w:val="00D11BBC"/>
    <w:rsid w:val="00D13A8A"/>
    <w:rsid w:val="00D328ED"/>
    <w:rsid w:val="00D53C1B"/>
    <w:rsid w:val="00D73FE8"/>
    <w:rsid w:val="00D80511"/>
    <w:rsid w:val="00D80E7E"/>
    <w:rsid w:val="00D83079"/>
    <w:rsid w:val="00D8420F"/>
    <w:rsid w:val="00D92784"/>
    <w:rsid w:val="00DB2FA0"/>
    <w:rsid w:val="00DC05FE"/>
    <w:rsid w:val="00DC6427"/>
    <w:rsid w:val="00DC75B3"/>
    <w:rsid w:val="00DD6631"/>
    <w:rsid w:val="00DF11BF"/>
    <w:rsid w:val="00DF2027"/>
    <w:rsid w:val="00DF7F51"/>
    <w:rsid w:val="00E15C46"/>
    <w:rsid w:val="00E15F5B"/>
    <w:rsid w:val="00E34136"/>
    <w:rsid w:val="00E40ED3"/>
    <w:rsid w:val="00E430C5"/>
    <w:rsid w:val="00E77D64"/>
    <w:rsid w:val="00E87CCA"/>
    <w:rsid w:val="00EC1728"/>
    <w:rsid w:val="00EC289D"/>
    <w:rsid w:val="00F046AF"/>
    <w:rsid w:val="00F21720"/>
    <w:rsid w:val="00F33EA6"/>
    <w:rsid w:val="00F4374D"/>
    <w:rsid w:val="00F445ED"/>
    <w:rsid w:val="00F53C87"/>
    <w:rsid w:val="00F643EA"/>
    <w:rsid w:val="00F73F39"/>
    <w:rsid w:val="00F773FA"/>
    <w:rsid w:val="00F87A7B"/>
    <w:rsid w:val="00F95ED3"/>
    <w:rsid w:val="00F96C3E"/>
    <w:rsid w:val="00FA03D3"/>
    <w:rsid w:val="00FA140B"/>
    <w:rsid w:val="00FB134C"/>
    <w:rsid w:val="00FD2634"/>
    <w:rsid w:val="00FE0074"/>
    <w:rsid w:val="00FE3228"/>
    <w:rsid w:val="00FE575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31B6F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31B6F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5BD0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5BD078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5BD078" w:themeColor="accent3"/>
      </w:pBdr>
      <w:spacing w:before="720" w:after="480" w:line="240" w:lineRule="auto"/>
    </w:pPr>
    <w:rPr>
      <w:color w:val="31B6F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31B6F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31B6FD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31B6F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31B6F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31B6F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31B6F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31B6F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31B6F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0292DF" w:themeColor="accent1" w:themeShade="BF"/>
    </w:rPr>
    <w:tblPr>
      <w:tblStyleRowBandSize w:val="1"/>
      <w:tblStyleColBandSize w:val="1"/>
      <w:tblInd w:w="0" w:type="dxa"/>
      <w:tblBorders>
        <w:top w:val="single" w:sz="8" w:space="0" w:color="31B6FD" w:themeColor="accent1"/>
        <w:bottom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31B6F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31B6F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5BD0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5BD078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5BD078" w:themeColor="accent3"/>
      </w:pBdr>
      <w:spacing w:before="720" w:after="480" w:line="240" w:lineRule="auto"/>
    </w:pPr>
    <w:rPr>
      <w:color w:val="31B6FD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31B6FD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31B6FD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31B6F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31B6FD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31B6F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31B6FD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31B6FD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31B6F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0292DF" w:themeColor="accent1" w:themeShade="BF"/>
    </w:rPr>
    <w:tblPr>
      <w:tblStyleRowBandSize w:val="1"/>
      <w:tblStyleColBandSize w:val="1"/>
      <w:tblInd w:w="0" w:type="dxa"/>
      <w:tblBorders>
        <w:top w:val="single" w:sz="8" w:space="0" w:color="31B6FD" w:themeColor="accent1"/>
        <w:bottom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872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5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06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veform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297C-CEAC-47D6-B6A4-0FC25551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</dc:creator>
  <cp:lastModifiedBy>Mary Lord</cp:lastModifiedBy>
  <cp:revision>3</cp:revision>
  <cp:lastPrinted>2013-07-16T17:44:00Z</cp:lastPrinted>
  <dcterms:created xsi:type="dcterms:W3CDTF">2017-01-13T19:50:00Z</dcterms:created>
  <dcterms:modified xsi:type="dcterms:W3CDTF">2017-01-13T19:51:00Z</dcterms:modified>
</cp:coreProperties>
</file>