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Career Pathways to Success Community School, Shasta County Juvenile Court School, Shasta County Independent Study Charter School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Combined Shasta County Office of Education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u w:val="single"/>
          <w:rtl w:val="0"/>
        </w:rPr>
        <w:t xml:space="preserve">School Site Council (SSC)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September 27, 2016 3:30-5:00 pm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sz w:val="21"/>
          <w:szCs w:val="21"/>
          <w:rtl w:val="0"/>
        </w:rPr>
        <w:t xml:space="preserve">Agenda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Attendance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18"/>
          <w:szCs w:val="18"/>
          <w:u w:val="single"/>
          <w:rtl w:val="0"/>
        </w:rPr>
        <w:t xml:space="preserve">Principal(1) /Other (1)</w:t>
        <w:tab/>
        <w:t xml:space="preserve">Teacher (4)</w:t>
        <w:tab/>
        <w:tab/>
        <w:tab/>
        <w:t xml:space="preserve">Parent(3)/Student(2)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Jodie VanOrnum</w:t>
        <w:tab/>
        <w:t xml:space="preserve">Carie Webb,</w:t>
        <w:tab/>
        <w:tab/>
        <w:tab/>
        <w:t xml:space="preserve">Jacob Dickenson (student)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Austin Preller</w:t>
        <w:tab/>
        <w:tab/>
        <w:t xml:space="preserve">Michelle Keuhl</w:t>
        <w:tab/>
        <w:tab/>
        <w:tab/>
        <w:t xml:space="preserve">Kate Boilon (parent)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Gina Murphy</w:t>
      </w:r>
      <w:r w:rsidDel="00000000" w:rsidR="00000000" w:rsidRPr="00000000">
        <w:rPr>
          <w:sz w:val="18"/>
          <w:szCs w:val="18"/>
          <w:rtl w:val="0"/>
        </w:rPr>
        <w:tab/>
        <w:tab/>
      </w:r>
      <w:r w:rsidDel="00000000" w:rsidR="00000000" w:rsidRPr="00000000">
        <w:rPr>
          <w:sz w:val="24"/>
          <w:szCs w:val="24"/>
          <w:rtl w:val="0"/>
        </w:rPr>
        <w:t xml:space="preserve">Karin Lindsley</w:t>
        <w:tab/>
        <w:tab/>
        <w:tab/>
        <w:t xml:space="preserve">Vicky Highfill (parent)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Angela McDonald</w:t>
        <w:tab/>
        <w:tab/>
        <w:t xml:space="preserve">Valerie(parent)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left"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ab/>
        <w:t xml:space="preserve">TBD (student)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3:30 pm,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Guests: Nancy Warsinger, Alexus Highfill,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Approval of May 2016 Minutes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720" w:hanging="360"/>
        <w:contextualSpacing w:val="1"/>
        <w:rPr>
          <w:sz w:val="24"/>
          <w:szCs w:val="24"/>
          <w:u w:val="none"/>
        </w:rPr>
      </w:pP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May Minutes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Motioned to accept Vicki Highfill--Seconded Kate Boilon--All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Discussion Item 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Purpose: 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To communicate with our stakeholders-- an advisory group that discusses issues that directly impact school and student learning--they are mandated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Elections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Chair-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Austin Preller (16-17)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Secretary-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Michelle Kuehl (16-17)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RESOURCE 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LCAP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SPSA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Title I Compact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for 2016-17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Waiver for membership accepted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ByLaw Review--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highlight w:val="yellow"/>
          <w:rtl w:val="0"/>
        </w:rPr>
        <w:t xml:space="preserve">Jodie will be responsible f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or reconfiguring existing by-laws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Operating Procedures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Robert’s Rules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Greene Act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after="0" w:before="0" w:line="240" w:lineRule="auto"/>
        <w:ind w:left="144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Universal Complaint Procedures--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highlight w:val="yellow"/>
          <w:rtl w:val="0"/>
        </w:rPr>
        <w:t xml:space="preserve">reviewed by Jodie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--brochures will be at all meetings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Nancy reviewed 2016/17 Adopted budget for Pathways, Juvenile Court School and Independent Study Charter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Gina Reviews EXCELs funding model(bill back)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Action Items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u w:val="single"/>
          <w:rtl w:val="0"/>
        </w:rPr>
        <w:tab/>
      </w:r>
      <w:r w:rsidDel="00000000" w:rsidR="00000000" w:rsidRPr="00000000">
        <w:rPr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Policy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Parent Involvement Policy--Phone outreach/Open House Week/Harvest Festival/Parent Nights(Excel)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Suggestion to Parents for volunteer or required in class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FAFSA Outreach --Update from Austin 100% of graduating seniors will apply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u w:val="single"/>
          <w:rtl w:val="0"/>
        </w:rPr>
        <w:t xml:space="preserve">Program Updates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Pathways-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12 students-- new para-Denise Knox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JRF-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SDC Classroom --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closure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Independent Study--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108-115 students/online components for student Chromebook check out--new para Jamie Saelee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line="240" w:lineRule="auto"/>
        <w:ind w:left="720" w:hanging="360"/>
        <w:rPr>
          <w:sz w:val="24"/>
          <w:szCs w:val="24"/>
          <w:highlight w:val="yellow"/>
          <w:u w:val="none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Excel- 43 students--Chromebooks students love to write on them, research on classroom pet, it's better than the book/ Walk-a-thon fundraiser: students receive a spirit T-shirt/lunches have been greatly approved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Other Items – Future Items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How to add FFA to our offerings?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36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Michelle motioned to adjourn Angela seconded; 4:55 pm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Next Meeting- November 29th, 3:30 pm at RSTEM Room 2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3240" w:firstLine="2880"/>
      </w:pPr>
      <w:rPr/>
    </w:lvl>
    <w:lvl w:ilvl="2">
      <w:start w:val="1"/>
      <w:numFmt w:val="lowerRoman"/>
      <w:lvlText w:val="%3."/>
      <w:lvlJc w:val="right"/>
      <w:pPr>
        <w:ind w:left="3960" w:firstLine="3780"/>
      </w:pPr>
      <w:rPr/>
    </w:lvl>
    <w:lvl w:ilvl="3">
      <w:start w:val="1"/>
      <w:numFmt w:val="decimal"/>
      <w:lvlText w:val="%4."/>
      <w:lvlJc w:val="left"/>
      <w:pPr>
        <w:ind w:left="4680" w:firstLine="4320"/>
      </w:pPr>
      <w:rPr/>
    </w:lvl>
    <w:lvl w:ilvl="4">
      <w:start w:val="1"/>
      <w:numFmt w:val="lowerLetter"/>
      <w:lvlText w:val="%5."/>
      <w:lvlJc w:val="left"/>
      <w:pPr>
        <w:ind w:left="5400" w:firstLine="5040"/>
      </w:pPr>
      <w:rPr/>
    </w:lvl>
    <w:lvl w:ilvl="5">
      <w:start w:val="1"/>
      <w:numFmt w:val="lowerRoman"/>
      <w:lvlText w:val="%6."/>
      <w:lvlJc w:val="right"/>
      <w:pPr>
        <w:ind w:left="6120" w:firstLine="5940"/>
      </w:pPr>
      <w:rPr/>
    </w:lvl>
    <w:lvl w:ilvl="6">
      <w:start w:val="1"/>
      <w:numFmt w:val="decimal"/>
      <w:lvlText w:val="%7."/>
      <w:lvlJc w:val="left"/>
      <w:pPr>
        <w:ind w:left="6840" w:firstLine="6480"/>
      </w:pPr>
      <w:rPr/>
    </w:lvl>
    <w:lvl w:ilvl="7">
      <w:start w:val="1"/>
      <w:numFmt w:val="lowerLetter"/>
      <w:lvlText w:val="%8."/>
      <w:lvlJc w:val="left"/>
      <w:pPr>
        <w:ind w:left="7560" w:firstLine="7200"/>
      </w:pPr>
      <w:rPr/>
    </w:lvl>
    <w:lvl w:ilvl="8">
      <w:start w:val="1"/>
      <w:numFmt w:val="lowerRoman"/>
      <w:lvlText w:val="%9."/>
      <w:lvlJc w:val="right"/>
      <w:pPr>
        <w:ind w:left="8280" w:firstLine="810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file/d/0B0MdsI2Qi822RTNkLTY1dmhqaXM/view?usp=sharing" TargetMode="External"/><Relationship Id="rId6" Type="http://schemas.openxmlformats.org/officeDocument/2006/relationships/hyperlink" Target="https://docs.google.com/document/d/1ZB6ykvmP4u5CWAYzjCBk2lk4pWZF6iWSFnkjeG1kDis/edit?usp=sharing" TargetMode="External"/></Relationships>
</file>